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682B" w14:textId="011B280D" w:rsidR="00D5724E" w:rsidRDefault="00D12908" w:rsidP="009862AF">
      <w:pPr>
        <w:spacing w:after="0" w:line="240" w:lineRule="auto"/>
        <w:rPr>
          <w:rFonts w:eastAsia="Times New Roman" w:cs="Times New Roman"/>
          <w:b/>
          <w:sz w:val="24"/>
          <w:szCs w:val="24"/>
        </w:rPr>
      </w:pPr>
      <w:r>
        <w:rPr>
          <w:rFonts w:eastAsia="Times New Roman" w:cs="Times New Roman"/>
          <w:b/>
          <w:noProof/>
          <w:sz w:val="24"/>
          <w:szCs w:val="24"/>
        </w:rPr>
        <w:drawing>
          <wp:inline distT="0" distB="0" distL="0" distR="0" wp14:anchorId="762CD856" wp14:editId="59856AF9">
            <wp:extent cx="2286000" cy="3047999"/>
            <wp:effectExtent l="0" t="0" r="0" b="635"/>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98824" cy="3065098"/>
                    </a:xfrm>
                    <a:prstGeom prst="rect">
                      <a:avLst/>
                    </a:prstGeom>
                  </pic:spPr>
                </pic:pic>
              </a:graphicData>
            </a:graphic>
          </wp:inline>
        </w:drawing>
      </w:r>
      <w:r w:rsidR="00C164D6">
        <w:rPr>
          <w:rFonts w:eastAsia="Times New Roman" w:cs="Times New Roman"/>
          <w:b/>
          <w:noProof/>
          <w:sz w:val="24"/>
          <w:szCs w:val="24"/>
        </w:rPr>
        <w:drawing>
          <wp:inline distT="0" distB="0" distL="0" distR="0" wp14:anchorId="09DC304D" wp14:editId="2DCA1722">
            <wp:extent cx="3044734" cy="304473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0757" cy="3070757"/>
                    </a:xfrm>
                    <a:prstGeom prst="rect">
                      <a:avLst/>
                    </a:prstGeom>
                  </pic:spPr>
                </pic:pic>
              </a:graphicData>
            </a:graphic>
          </wp:inline>
        </w:drawing>
      </w:r>
    </w:p>
    <w:p w14:paraId="130E85EC" w14:textId="77777777" w:rsidR="002C0743" w:rsidRDefault="002C0743" w:rsidP="00D5724E">
      <w:pPr>
        <w:spacing w:after="0" w:line="240" w:lineRule="auto"/>
        <w:rPr>
          <w:rFonts w:eastAsia="Times New Roman" w:cs="Times New Roman"/>
          <w:b/>
          <w:sz w:val="24"/>
          <w:szCs w:val="24"/>
        </w:rPr>
      </w:pPr>
    </w:p>
    <w:p w14:paraId="1F80C258" w14:textId="4B68A8DA" w:rsidR="00D5724E" w:rsidRDefault="00D5724E" w:rsidP="00D5724E">
      <w:pPr>
        <w:spacing w:after="0" w:line="240" w:lineRule="auto"/>
        <w:rPr>
          <w:rFonts w:eastAsia="Times New Roman" w:cs="Times New Roman"/>
          <w:b/>
          <w:sz w:val="24"/>
          <w:szCs w:val="24"/>
        </w:rPr>
      </w:pPr>
      <w:r>
        <w:rPr>
          <w:rFonts w:eastAsia="Times New Roman" w:cs="Times New Roman"/>
          <w:b/>
          <w:sz w:val="24"/>
          <w:szCs w:val="24"/>
        </w:rPr>
        <w:t>Professional Bio</w:t>
      </w:r>
    </w:p>
    <w:p w14:paraId="7564E2F9" w14:textId="70DA6631" w:rsidR="000C05DE" w:rsidRPr="00D12908" w:rsidRDefault="00D12908" w:rsidP="00D12908">
      <w:pPr>
        <w:rPr>
          <w:rFonts w:eastAsia="Times New Roman" w:cs="Times New Roman"/>
          <w:bCs/>
        </w:rPr>
      </w:pPr>
      <w:r w:rsidRPr="001F29C1">
        <w:rPr>
          <w:rFonts w:eastAsia="Times New Roman" w:cs="Times New Roman"/>
          <w:bCs/>
        </w:rPr>
        <w:t xml:space="preserve">Lorna Rivera serves as a Staff User Researcher at Twilio, Inc. Her work focuses on uncovering user needs, motivations, and behaviors to guide development of communication solutions that power our daily interactions. She aims to do this work in both methodologically innovative and socially responsible ways. Rivera has a nearly 10-year history of academic work from her time at the Georgia Institute of Technology and the University of Illinois at Urbana Champaign. During this time, she conducted evaluations primarily funded by the National Science Foundation’s Division of Advanced Cyberinfrastructure to work with multiple high performance computing centers and organizations around the world including Compute Canada, PRACE, RIKEN, Women in High Performance Computing, and XSEDE. Rivera received both her Bachelor of Science in Health Education and her Master of Science in Health Education and Behavior from the University of Florida. Prior to joining Twilio, Rivera worked with </w:t>
      </w:r>
      <w:r>
        <w:rPr>
          <w:rFonts w:eastAsia="Times New Roman" w:cs="Times New Roman"/>
          <w:bCs/>
        </w:rPr>
        <w:t>a wide range of</w:t>
      </w:r>
      <w:r w:rsidRPr="001F29C1">
        <w:rPr>
          <w:rFonts w:eastAsia="Times New Roman" w:cs="Times New Roman"/>
          <w:bCs/>
        </w:rPr>
        <w:t xml:space="preserve"> institutions, including the </w:t>
      </w:r>
      <w:r>
        <w:rPr>
          <w:rFonts w:eastAsia="Times New Roman" w:cs="Times New Roman"/>
          <w:bCs/>
        </w:rPr>
        <w:t>University of Texas at Austin, Indiana University Bloomington</w:t>
      </w:r>
      <w:r w:rsidRPr="001F29C1">
        <w:rPr>
          <w:rFonts w:eastAsia="Times New Roman" w:cs="Times New Roman"/>
          <w:bCs/>
        </w:rPr>
        <w:t>,</w:t>
      </w:r>
      <w:r>
        <w:rPr>
          <w:rFonts w:eastAsia="Times New Roman" w:cs="Times New Roman"/>
          <w:bCs/>
        </w:rPr>
        <w:t xml:space="preserve"> the American Association of Colleges and Universities,</w:t>
      </w:r>
      <w:r w:rsidRPr="001F29C1">
        <w:rPr>
          <w:rFonts w:eastAsia="Times New Roman" w:cs="Times New Roman"/>
          <w:bCs/>
        </w:rPr>
        <w:t xml:space="preserve"> the March of Dimes, </w:t>
      </w:r>
      <w:proofErr w:type="spellStart"/>
      <w:r w:rsidRPr="001F29C1">
        <w:rPr>
          <w:rFonts w:eastAsia="Times New Roman" w:cs="Times New Roman"/>
          <w:bCs/>
        </w:rPr>
        <w:t>Shands</w:t>
      </w:r>
      <w:proofErr w:type="spellEnd"/>
      <w:r w:rsidRPr="001F29C1">
        <w:rPr>
          <w:rFonts w:eastAsia="Times New Roman" w:cs="Times New Roman"/>
          <w:bCs/>
        </w:rPr>
        <w:t xml:space="preserve"> HealthCare, and the University of Florida College of Medicine. </w:t>
      </w:r>
    </w:p>
    <w:sectPr w:rsidR="000C05DE" w:rsidRPr="00D12908" w:rsidSect="00753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5E"/>
    <w:rsid w:val="000C05DE"/>
    <w:rsid w:val="002A4F0C"/>
    <w:rsid w:val="002C0743"/>
    <w:rsid w:val="00525A17"/>
    <w:rsid w:val="00553A2B"/>
    <w:rsid w:val="00684508"/>
    <w:rsid w:val="007536E7"/>
    <w:rsid w:val="008140A9"/>
    <w:rsid w:val="00830C4A"/>
    <w:rsid w:val="008D3403"/>
    <w:rsid w:val="008E392F"/>
    <w:rsid w:val="009862AF"/>
    <w:rsid w:val="00A43C1B"/>
    <w:rsid w:val="00C164D6"/>
    <w:rsid w:val="00C335F7"/>
    <w:rsid w:val="00D12908"/>
    <w:rsid w:val="00D309A9"/>
    <w:rsid w:val="00D5724E"/>
    <w:rsid w:val="00D85650"/>
    <w:rsid w:val="00E074FA"/>
    <w:rsid w:val="00E81584"/>
    <w:rsid w:val="00F4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50F728"/>
  <w15:chartTrackingRefBased/>
  <w15:docId w15:val="{A30FA322-2D8A-8040-A3FB-14299168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2A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0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Lorna I</dc:creator>
  <cp:keywords/>
  <dc:description/>
  <cp:lastModifiedBy>Lorna Rivera</cp:lastModifiedBy>
  <cp:revision>4</cp:revision>
  <dcterms:created xsi:type="dcterms:W3CDTF">2022-04-29T19:47:00Z</dcterms:created>
  <dcterms:modified xsi:type="dcterms:W3CDTF">2022-04-29T19:51:00Z</dcterms:modified>
</cp:coreProperties>
</file>